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1B" w:rsidRDefault="00D7351B" w:rsidP="00D7351B">
      <w:pPr>
        <w:tabs>
          <w:tab w:val="center" w:pos="468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D7351B">
        <w:rPr>
          <w:rFonts w:ascii="Candara" w:eastAsia="Times New Roman" w:hAnsi="Candara" w:cs="Times New Roman"/>
          <w:b/>
          <w:bCs/>
          <w:sz w:val="32"/>
          <w:szCs w:val="32"/>
        </w:rPr>
        <w:t>Policy: Financial Auditing and Reports</w:t>
      </w:r>
    </w:p>
    <w:p w:rsidR="00196635" w:rsidRPr="00D7351B" w:rsidRDefault="00D7351B" w:rsidP="00804418">
      <w:pPr>
        <w:tabs>
          <w:tab w:val="center" w:pos="468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color w:val="0F243E"/>
          <w:sz w:val="28"/>
          <w:szCs w:val="28"/>
          <w:rtl/>
        </w:rPr>
        <w:br/>
      </w:r>
      <w:r w:rsidR="005D0355" w:rsidRPr="00196635">
        <w:rPr>
          <w:rFonts w:eastAsia="Times New Roman" w:cstheme="minorHAnsi"/>
          <w:b/>
          <w:bCs/>
          <w:color w:val="0F243E"/>
          <w:sz w:val="28"/>
          <w:szCs w:val="28"/>
        </w:rPr>
        <w:t xml:space="preserve">Rational: </w:t>
      </w:r>
      <w:r w:rsidR="005D0355" w:rsidRPr="005D0355">
        <w:rPr>
          <w:rFonts w:eastAsia="Times New Roman" w:cstheme="minorHAnsi"/>
          <w:b/>
          <w:bCs/>
          <w:color w:val="0F243E"/>
          <w:sz w:val="28"/>
          <w:szCs w:val="28"/>
        </w:rPr>
        <w:br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To ensure that Elite APS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complies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with essential reporting requirements.</w:t>
      </w:r>
      <w:r w:rsidR="005D0355" w:rsidRPr="005D0355">
        <w:rPr>
          <w:rFonts w:eastAsia="Times New Roman" w:cstheme="minorHAnsi"/>
          <w:color w:val="000000"/>
          <w:sz w:val="28"/>
          <w:szCs w:val="28"/>
        </w:rPr>
        <w:br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To ensure that 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Elite APS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holds itself properly accountable for the exercise of</w:t>
      </w:r>
      <w:r w:rsid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its functions and for its financial transactions.</w:t>
      </w:r>
      <w:proofErr w:type="gramEnd"/>
      <w:r w:rsidR="005D0355" w:rsidRPr="005D0355">
        <w:rPr>
          <w:rFonts w:eastAsia="Times New Roman" w:cstheme="minorHAnsi"/>
          <w:color w:val="000000"/>
          <w:sz w:val="28"/>
          <w:szCs w:val="28"/>
        </w:rPr>
        <w:br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sym w:font="Symbol" w:char="F0B7"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To create a consistent record and 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a bank of available data, to be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maintained and used in appropri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>ate ways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.</w:t>
      </w:r>
      <w:r w:rsidR="00196635">
        <w:rPr>
          <w:rFonts w:eastAsia="Times New Roman" w:cstheme="minorHAnsi"/>
          <w:color w:val="000000"/>
          <w:sz w:val="28"/>
          <w:szCs w:val="28"/>
        </w:rPr>
        <w:br/>
      </w:r>
      <w:r w:rsidR="005D0355" w:rsidRPr="005D0355">
        <w:rPr>
          <w:rFonts w:eastAsia="Times New Roman" w:cstheme="minorHAnsi"/>
          <w:color w:val="000000"/>
          <w:sz w:val="28"/>
          <w:szCs w:val="28"/>
        </w:rPr>
        <w:br/>
      </w:r>
      <w:r w:rsidR="00196635" w:rsidRPr="00196635">
        <w:rPr>
          <w:rFonts w:eastAsia="Times New Roman" w:cstheme="minorHAnsi"/>
          <w:b/>
          <w:bCs/>
          <w:color w:val="0F243E"/>
          <w:sz w:val="28"/>
          <w:szCs w:val="28"/>
        </w:rPr>
        <w:t>Policy Statement</w:t>
      </w:r>
      <w:proofErr w:type="gramStart"/>
      <w:r w:rsidR="00196635" w:rsidRPr="00196635">
        <w:rPr>
          <w:rFonts w:eastAsia="Times New Roman" w:cstheme="minorHAnsi"/>
          <w:b/>
          <w:bCs/>
          <w:color w:val="0F243E"/>
          <w:sz w:val="28"/>
          <w:szCs w:val="28"/>
        </w:rPr>
        <w:t>:</w:t>
      </w:r>
      <w:proofErr w:type="gramEnd"/>
      <w:r w:rsidR="00196635" w:rsidRPr="00196635">
        <w:rPr>
          <w:rFonts w:eastAsia="Times New Roman" w:cstheme="minorHAnsi"/>
          <w:color w:val="000000"/>
          <w:sz w:val="28"/>
          <w:szCs w:val="28"/>
        </w:rPr>
        <w:br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Within sixty days from the end of the School’s academic year, the School’s Board of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Trustees 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>should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submit the School’s financial statements along with an auditor’s report using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the relevant template. These reports should include data and statistics that illustrate the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Elite APS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income and expenditure, calculated profit or loss and any other information that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allows the Council to consider the School’s financial position. The financial statements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must be prepared and presented in a 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>manner, which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meets the </w:t>
      </w:r>
      <w:r w:rsidR="005D0355" w:rsidRPr="00196635">
        <w:rPr>
          <w:rFonts w:eastAsia="Times New Roman" w:cstheme="minorHAnsi"/>
          <w:color w:val="000000"/>
          <w:sz w:val="28"/>
          <w:szCs w:val="28"/>
          <w:highlight w:val="yellow"/>
        </w:rPr>
        <w:t>International Financial</w:t>
      </w:r>
      <w:r w:rsidR="00196635" w:rsidRPr="00196635">
        <w:rPr>
          <w:rFonts w:eastAsia="Times New Roman" w:cstheme="minorHAnsi"/>
          <w:color w:val="000000"/>
          <w:sz w:val="28"/>
          <w:szCs w:val="28"/>
          <w:highlight w:val="yellow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  <w:highlight w:val="yellow"/>
        </w:rPr>
        <w:t>Reporting Standards (“IFRS”).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The accounts must be audited by a certified external auditor. The auditor shall not be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related or connected to </w:t>
      </w:r>
      <w:r w:rsidR="00F8230F">
        <w:rPr>
          <w:rFonts w:eastAsia="Times New Roman" w:cstheme="minorHAnsi"/>
          <w:color w:val="000000"/>
          <w:sz w:val="28"/>
          <w:szCs w:val="28"/>
        </w:rPr>
        <w:t>Elite APS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, its Owner or Board of Trustees in any way, except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contractually. The School shall inform the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Ministry of </w:t>
      </w:r>
      <w:proofErr w:type="gramStart"/>
      <w:r w:rsidR="00804418">
        <w:rPr>
          <w:rFonts w:eastAsia="Times New Roman" w:cstheme="minorHAnsi"/>
          <w:color w:val="000000"/>
          <w:sz w:val="28"/>
          <w:szCs w:val="28"/>
        </w:rPr>
        <w:t xml:space="preserve">Education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,</w:t>
      </w:r>
      <w:proofErr w:type="gramEnd"/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in writing, of the name of such auditor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immediately after their appointment.</w:t>
      </w:r>
      <w:r w:rsidR="005D0355" w:rsidRPr="005D0355">
        <w:rPr>
          <w:rFonts w:eastAsia="Times New Roman" w:cstheme="minorHAnsi"/>
          <w:color w:val="000000"/>
          <w:sz w:val="28"/>
          <w:szCs w:val="28"/>
        </w:rPr>
        <w:br/>
      </w:r>
      <w:r w:rsidR="00804418">
        <w:rPr>
          <w:rFonts w:eastAsia="Times New Roman" w:cstheme="minorHAnsi"/>
          <w:color w:val="000000"/>
          <w:sz w:val="28"/>
          <w:szCs w:val="28"/>
        </w:rPr>
        <w:t>Ministry of Education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 will monitor all Schools’ Annual Reports and financial statements through the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licensing, inspection and monitoring processes, and may carry out additional audits to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ensure the validity of these reports and the financial status of the School from time to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time.</w:t>
      </w:r>
      <w:r w:rsidR="005D0355" w:rsidRPr="005D0355">
        <w:rPr>
          <w:rFonts w:eastAsia="Times New Roman" w:cstheme="minorHAnsi"/>
          <w:color w:val="000000"/>
          <w:sz w:val="28"/>
          <w:szCs w:val="28"/>
        </w:rPr>
        <w:br/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The provision of these documents is an essential element in the licensing process. Their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 xml:space="preserve">quality will be assessed by 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Ministry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officers and through inspections. Schools that fail to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provide adequate financial or other required reporting shall be considered to be in breach</w:t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D0355" w:rsidRPr="00196635">
        <w:rPr>
          <w:rFonts w:eastAsia="Times New Roman" w:cstheme="minorHAnsi"/>
          <w:color w:val="000000"/>
          <w:sz w:val="28"/>
          <w:szCs w:val="28"/>
        </w:rPr>
        <w:t>of their License obligations and, therefore, in violation of the rules and policies.</w:t>
      </w:r>
      <w:r w:rsidR="00196635">
        <w:rPr>
          <w:rFonts w:eastAsia="Times New Roman" w:cstheme="minorHAnsi"/>
          <w:color w:val="000000"/>
          <w:sz w:val="28"/>
          <w:szCs w:val="28"/>
        </w:rPr>
        <w:br/>
      </w:r>
      <w:r w:rsidR="00196635" w:rsidRPr="00196635">
        <w:rPr>
          <w:rFonts w:eastAsia="Times New Roman" w:cstheme="minorHAnsi"/>
          <w:color w:val="000000"/>
          <w:sz w:val="28"/>
          <w:szCs w:val="28"/>
        </w:rPr>
        <w:br/>
      </w:r>
    </w:p>
    <w:p w:rsidR="00196635" w:rsidRPr="00196635" w:rsidRDefault="00196635" w:rsidP="00804418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96635">
        <w:rPr>
          <w:rFonts w:eastAsia="Times New Roman" w:cstheme="minorHAnsi"/>
          <w:b/>
          <w:bCs/>
          <w:color w:val="000000"/>
          <w:sz w:val="28"/>
          <w:szCs w:val="28"/>
        </w:rPr>
        <w:t>Roles and Responsibilities:</w:t>
      </w:r>
      <w:r w:rsidR="005D0355" w:rsidRPr="0019663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b/>
          <w:bCs/>
          <w:color w:val="000000"/>
          <w:sz w:val="28"/>
          <w:szCs w:val="28"/>
        </w:rPr>
        <w:br/>
        <w:t xml:space="preserve">School Owners and Board of Trustees </w:t>
      </w:r>
      <w:r w:rsidRPr="00196635">
        <w:rPr>
          <w:rFonts w:eastAsia="Times New Roman" w:cstheme="minorHAnsi"/>
          <w:color w:val="000000"/>
          <w:sz w:val="28"/>
          <w:szCs w:val="28"/>
        </w:rPr>
        <w:t>will</w:t>
      </w:r>
      <w:proofErr w:type="gramStart"/>
      <w:r w:rsidRPr="00196635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5D0355">
        <w:rPr>
          <w:rFonts w:eastAsia="Times New Roman" w:cstheme="minorHAnsi"/>
          <w:color w:val="000000"/>
          <w:sz w:val="28"/>
          <w:szCs w:val="28"/>
        </w:rPr>
        <w:br/>
      </w:r>
      <w:r w:rsidRPr="00196635">
        <w:rPr>
          <w:rFonts w:eastAsia="Times New Roman" w:cstheme="minorHAnsi"/>
          <w:color w:val="000000"/>
          <w:sz w:val="28"/>
          <w:szCs w:val="28"/>
        </w:rPr>
        <w:lastRenderedPageBreak/>
        <w:t>- Review the financial statements approved by the Principal.</w:t>
      </w:r>
      <w:r w:rsidRPr="005D0355">
        <w:rPr>
          <w:rFonts w:eastAsia="Times New Roman" w:cstheme="minorHAnsi"/>
          <w:color w:val="000000"/>
          <w:sz w:val="28"/>
          <w:szCs w:val="28"/>
        </w:rPr>
        <w:br/>
      </w:r>
      <w:r w:rsidRPr="00196635">
        <w:rPr>
          <w:rFonts w:eastAsia="Times New Roman" w:cstheme="minorHAnsi"/>
          <w:color w:val="000000"/>
          <w:sz w:val="28"/>
          <w:szCs w:val="28"/>
        </w:rPr>
        <w:t xml:space="preserve">- Present the School’s financial statements and auditor’s report to 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the Ministry of education </w:t>
      </w:r>
      <w:r w:rsidRPr="00196635">
        <w:rPr>
          <w:rFonts w:eastAsia="Times New Roman" w:cstheme="minorHAnsi"/>
          <w:color w:val="000000"/>
          <w:sz w:val="28"/>
          <w:szCs w:val="28"/>
        </w:rPr>
        <w:t>within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sixty days from the end of the School’s academic year.</w:t>
      </w:r>
    </w:p>
    <w:p w:rsidR="00196635" w:rsidRDefault="00196635" w:rsidP="0080441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96635">
        <w:rPr>
          <w:rFonts w:eastAsia="Times New Roman" w:cstheme="minorHAnsi"/>
          <w:color w:val="000000"/>
          <w:sz w:val="28"/>
          <w:szCs w:val="28"/>
        </w:rPr>
        <w:t>- Appoint an external financial auditor to review the financial operations of the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School.</w:t>
      </w:r>
      <w:r w:rsidRPr="005D0355">
        <w:rPr>
          <w:rFonts w:eastAsia="Times New Roman" w:cstheme="minorHAnsi"/>
          <w:color w:val="000000"/>
          <w:sz w:val="28"/>
          <w:szCs w:val="28"/>
        </w:rPr>
        <w:br/>
      </w:r>
      <w:r w:rsidRPr="00196635">
        <w:rPr>
          <w:rFonts w:eastAsia="Times New Roman" w:cstheme="minorHAnsi"/>
          <w:b/>
          <w:bCs/>
          <w:color w:val="000000"/>
          <w:sz w:val="28"/>
          <w:szCs w:val="28"/>
        </w:rPr>
        <w:t xml:space="preserve">Principals </w:t>
      </w:r>
      <w:r w:rsidRPr="00196635">
        <w:rPr>
          <w:rFonts w:eastAsia="Times New Roman" w:cstheme="minorHAnsi"/>
          <w:color w:val="000000"/>
          <w:sz w:val="28"/>
          <w:szCs w:val="28"/>
        </w:rPr>
        <w:t>are accountable to the Board of Trustees for</w:t>
      </w:r>
      <w:proofErr w:type="gramStart"/>
      <w:r w:rsidRPr="00196635">
        <w:rPr>
          <w:rFonts w:eastAsia="Times New Roman" w:cstheme="minorHAnsi"/>
          <w:color w:val="000000"/>
          <w:sz w:val="28"/>
          <w:szCs w:val="28"/>
        </w:rPr>
        <w:t>:</w:t>
      </w:r>
      <w:proofErr w:type="gramEnd"/>
      <w:r w:rsidRPr="005D0355">
        <w:rPr>
          <w:rFonts w:eastAsia="Times New Roman" w:cstheme="minorHAnsi"/>
          <w:color w:val="000000"/>
          <w:sz w:val="28"/>
          <w:szCs w:val="28"/>
        </w:rPr>
        <w:br/>
      </w:r>
      <w:r w:rsidRPr="00196635">
        <w:rPr>
          <w:rFonts w:eastAsia="Times New Roman" w:cstheme="minorHAnsi"/>
          <w:color w:val="000000"/>
          <w:sz w:val="28"/>
          <w:szCs w:val="28"/>
        </w:rPr>
        <w:t>- Providing and reviewing financial statements to the necessary extent in order to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give a fair and accurate picture of the School’s finances as they relate to the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balance sheet, working capital and income statements.</w:t>
      </w:r>
      <w:r w:rsidRPr="005D0355">
        <w:rPr>
          <w:rFonts w:eastAsia="Times New Roman" w:cstheme="minorHAnsi"/>
          <w:color w:val="000000"/>
          <w:sz w:val="28"/>
          <w:szCs w:val="28"/>
        </w:rPr>
        <w:br/>
      </w:r>
      <w:r w:rsidRPr="00196635">
        <w:rPr>
          <w:rFonts w:eastAsia="Times New Roman" w:cstheme="minorHAnsi"/>
          <w:color w:val="000000"/>
          <w:sz w:val="28"/>
          <w:szCs w:val="28"/>
        </w:rPr>
        <w:t>- Ensuring that the School’s budget for the coming academic year makes provisions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for the financial requirements arising out of the School’s development plan</w:t>
      </w:r>
      <w:r w:rsidR="0080441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96635">
        <w:rPr>
          <w:rFonts w:eastAsia="Times New Roman" w:cstheme="minorHAnsi"/>
          <w:color w:val="000000"/>
          <w:sz w:val="28"/>
          <w:szCs w:val="28"/>
        </w:rPr>
        <w:t>reviewed by the</w:t>
      </w:r>
      <w:r w:rsidR="00DA3AF3">
        <w:rPr>
          <w:rFonts w:eastAsia="Times New Roman" w:cstheme="minorHAnsi"/>
          <w:color w:val="000000"/>
          <w:sz w:val="28"/>
          <w:szCs w:val="28"/>
        </w:rPr>
        <w:t xml:space="preserve"> Ministry</w:t>
      </w:r>
      <w:r w:rsidRPr="00196635">
        <w:rPr>
          <w:rFonts w:eastAsia="Times New Roman" w:cstheme="minorHAnsi"/>
          <w:color w:val="000000"/>
          <w:sz w:val="28"/>
          <w:szCs w:val="28"/>
        </w:rPr>
        <w:t>.</w:t>
      </w:r>
      <w:bookmarkStart w:id="0" w:name="_GoBack"/>
      <w:bookmarkEnd w:id="0"/>
    </w:p>
    <w:sectPr w:rsidR="0019663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1A" w:rsidRDefault="00DE5B1A" w:rsidP="005D0355">
      <w:pPr>
        <w:spacing w:after="0" w:line="240" w:lineRule="auto"/>
      </w:pPr>
      <w:r>
        <w:separator/>
      </w:r>
    </w:p>
  </w:endnote>
  <w:endnote w:type="continuationSeparator" w:id="0">
    <w:p w:rsidR="00DE5B1A" w:rsidRDefault="00DE5B1A" w:rsidP="005D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1A" w:rsidRDefault="00DE5B1A" w:rsidP="005D0355">
      <w:pPr>
        <w:spacing w:after="0" w:line="240" w:lineRule="auto"/>
      </w:pPr>
      <w:r>
        <w:separator/>
      </w:r>
    </w:p>
  </w:footnote>
  <w:footnote w:type="continuationSeparator" w:id="0">
    <w:p w:rsidR="00DE5B1A" w:rsidRDefault="00DE5B1A" w:rsidP="005D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55" w:rsidRPr="00D7351B" w:rsidRDefault="005D0355" w:rsidP="00D7351B">
    <w:pPr>
      <w:tabs>
        <w:tab w:val="center" w:pos="4680"/>
      </w:tabs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Calibri" w:eastAsia="Times New Roman" w:hAnsi="Calibri" w:cs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1C9C7504" wp14:editId="3941D6EC">
          <wp:simplePos x="0" y="0"/>
          <wp:positionH relativeFrom="column">
            <wp:posOffset>-569259</wp:posOffset>
          </wp:positionH>
          <wp:positionV relativeFrom="paragraph">
            <wp:posOffset>-359933</wp:posOffset>
          </wp:positionV>
          <wp:extent cx="932330" cy="752475"/>
          <wp:effectExtent l="0" t="0" r="1270" b="0"/>
          <wp:wrapNone/>
          <wp:docPr id="2" name="Picture 2" descr="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572" cy="75509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ab/>
    </w:r>
    <w:r w:rsidRPr="007508F3">
      <w:rPr>
        <w:rFonts w:ascii="Times New Roman" w:eastAsia="Times New Roman" w:hAnsi="Times New Roman" w:cs="Times New Roman"/>
        <w:b/>
        <w:bCs/>
        <w:sz w:val="36"/>
        <w:szCs w:val="36"/>
      </w:rPr>
      <w:t>Th</w:t>
    </w:r>
    <w:r w:rsidR="00D7351B">
      <w:rPr>
        <w:rFonts w:ascii="Times New Roman" w:eastAsia="Times New Roman" w:hAnsi="Times New Roman" w:cs="Times New Roman"/>
        <w:b/>
        <w:bCs/>
        <w:sz w:val="36"/>
        <w:szCs w:val="36"/>
      </w:rPr>
      <w:t>e Elite American Private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55"/>
    <w:rsid w:val="000F6AE3"/>
    <w:rsid w:val="00196635"/>
    <w:rsid w:val="0047270E"/>
    <w:rsid w:val="005D0355"/>
    <w:rsid w:val="007F13EA"/>
    <w:rsid w:val="00804418"/>
    <w:rsid w:val="00AD1716"/>
    <w:rsid w:val="00B1072C"/>
    <w:rsid w:val="00D1645E"/>
    <w:rsid w:val="00D7351B"/>
    <w:rsid w:val="00D74386"/>
    <w:rsid w:val="00DA3AF3"/>
    <w:rsid w:val="00DE5B1A"/>
    <w:rsid w:val="00E36B81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0355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D035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D0355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D0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55"/>
  </w:style>
  <w:style w:type="paragraph" w:styleId="Footer">
    <w:name w:val="footer"/>
    <w:basedOn w:val="Normal"/>
    <w:link w:val="FooterChar"/>
    <w:uiPriority w:val="99"/>
    <w:unhideWhenUsed/>
    <w:rsid w:val="005D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0355"/>
    <w:rPr>
      <w:rFonts w:ascii="Candara" w:hAnsi="Candara" w:hint="default"/>
      <w:b/>
      <w:bCs/>
      <w:i w:val="0"/>
      <w:iCs w:val="0"/>
      <w:color w:val="5F604B"/>
      <w:sz w:val="32"/>
      <w:szCs w:val="32"/>
    </w:rPr>
  </w:style>
  <w:style w:type="character" w:customStyle="1" w:styleId="fontstyle21">
    <w:name w:val="fontstyle21"/>
    <w:basedOn w:val="DefaultParagraphFont"/>
    <w:rsid w:val="005D035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D0355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D0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55"/>
  </w:style>
  <w:style w:type="paragraph" w:styleId="Footer">
    <w:name w:val="footer"/>
    <w:basedOn w:val="Normal"/>
    <w:link w:val="FooterChar"/>
    <w:uiPriority w:val="99"/>
    <w:unhideWhenUsed/>
    <w:rsid w:val="005D03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Elhosiny</dc:creator>
  <cp:keywords/>
  <dc:description/>
  <cp:lastModifiedBy>Riham</cp:lastModifiedBy>
  <cp:revision>8</cp:revision>
  <dcterms:created xsi:type="dcterms:W3CDTF">2019-03-06T19:10:00Z</dcterms:created>
  <dcterms:modified xsi:type="dcterms:W3CDTF">2019-03-11T06:24:00Z</dcterms:modified>
</cp:coreProperties>
</file>