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8" w:rsidRPr="001C5038" w:rsidRDefault="001C5038" w:rsidP="001C5038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32"/>
          <w:szCs w:val="32"/>
        </w:rPr>
      </w:pPr>
      <w:r w:rsidRPr="001C5038">
        <w:rPr>
          <w:rFonts w:ascii="Candara" w:eastAsia="Times New Roman" w:hAnsi="Candara" w:cs="Times New Roman"/>
          <w:b/>
          <w:bCs/>
          <w:sz w:val="32"/>
          <w:szCs w:val="32"/>
        </w:rPr>
        <w:t>Policy: Food Services</w:t>
      </w:r>
    </w:p>
    <w:p w:rsidR="001C5038" w:rsidRDefault="001C5038" w:rsidP="00FB48D6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</w:p>
    <w:p w:rsidR="00FB48D6" w:rsidRPr="00FB48D6" w:rsidRDefault="00FB48D6" w:rsidP="006D0682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t>Introduction</w:t>
      </w:r>
      <w:proofErr w:type="gramStart"/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t>:</w:t>
      </w:r>
      <w:proofErr w:type="gramEnd"/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t>Food</w:t>
      </w:r>
      <w:r w:rsidRPr="00FB48D6">
        <w:rPr>
          <w:rFonts w:eastAsia="Times New Roman" w:cstheme="minorHAnsi"/>
          <w:b/>
          <w:bCs/>
          <w:color w:val="000000"/>
          <w:sz w:val="28"/>
          <w:szCs w:val="28"/>
        </w:rPr>
        <w:t xml:space="preserve"> services </w:t>
      </w:r>
      <w:r w:rsidRPr="00FB48D6">
        <w:rPr>
          <w:rFonts w:eastAsia="Times New Roman" w:cstheme="minorHAnsi"/>
          <w:color w:val="000000"/>
          <w:sz w:val="28"/>
          <w:szCs w:val="28"/>
        </w:rPr>
        <w:t>are a</w:t>
      </w:r>
      <w:r w:rsidR="00503ABF">
        <w:rPr>
          <w:rFonts w:eastAsia="Times New Roman" w:cstheme="minorHAnsi"/>
          <w:color w:val="000000"/>
          <w:sz w:val="28"/>
          <w:szCs w:val="28"/>
        </w:rPr>
        <w:t xml:space="preserve">rrangements made by Schools for 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students and staff to obtain healthy food choices through a School canteen during the school day and during extra-curricular activities. The </w:t>
      </w:r>
      <w:r w:rsidRPr="00FB48D6">
        <w:rPr>
          <w:rFonts w:eastAsia="Times New Roman" w:cstheme="minorHAnsi"/>
          <w:b/>
          <w:bCs/>
          <w:color w:val="000000"/>
          <w:sz w:val="28"/>
          <w:szCs w:val="28"/>
        </w:rPr>
        <w:t xml:space="preserve">School canteen </w:t>
      </w:r>
      <w:r w:rsidRPr="00FB48D6">
        <w:rPr>
          <w:rFonts w:eastAsia="Times New Roman" w:cstheme="minorHAnsi"/>
          <w:color w:val="000000"/>
          <w:sz w:val="28"/>
          <w:szCs w:val="28"/>
        </w:rPr>
        <w:t>is the place equipped for the prepar</w:t>
      </w:r>
      <w:r w:rsidR="00503ABF">
        <w:rPr>
          <w:rFonts w:eastAsia="Times New Roman" w:cstheme="minorHAnsi"/>
          <w:color w:val="000000"/>
          <w:sz w:val="28"/>
          <w:szCs w:val="28"/>
        </w:rPr>
        <w:t xml:space="preserve">ation, distribution and sale of </w:t>
      </w:r>
      <w:r w:rsidRPr="00FB48D6">
        <w:rPr>
          <w:rFonts w:eastAsia="Times New Roman" w:cstheme="minorHAnsi"/>
          <w:color w:val="000000"/>
          <w:sz w:val="28"/>
          <w:szCs w:val="28"/>
        </w:rPr>
        <w:t>healthy permitted food for students and staff in a School.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t>Rational:</w:t>
      </w:r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 To ensure that School canteens in Private Schools comply with the current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 xml:space="preserve">“School Canteen Standards” </w:t>
      </w:r>
      <w:r w:rsidR="006D0682" w:rsidRPr="006D0682">
        <w:rPr>
          <w:rFonts w:eastAsia="Times New Roman" w:cstheme="minorHAnsi"/>
          <w:color w:val="000000"/>
          <w:sz w:val="28"/>
          <w:szCs w:val="28"/>
        </w:rPr>
        <w:t xml:space="preserve">set forth by MOE </w:t>
      </w:r>
      <w:r w:rsidRPr="006D0682">
        <w:rPr>
          <w:rFonts w:eastAsia="Times New Roman" w:cstheme="minorHAnsi"/>
          <w:color w:val="000000"/>
          <w:sz w:val="28"/>
          <w:szCs w:val="28"/>
        </w:rPr>
        <w:t>Food Control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 department</w:t>
      </w:r>
      <w:r w:rsidR="00503ABF">
        <w:rPr>
          <w:rFonts w:eastAsia="Times New Roman" w:cstheme="minorHAnsi"/>
          <w:color w:val="000000"/>
          <w:sz w:val="28"/>
          <w:szCs w:val="28"/>
        </w:rPr>
        <w:t xml:space="preserve"> and U.A.Q Municipality</w:t>
      </w:r>
      <w:r w:rsidRPr="006D0682">
        <w:rPr>
          <w:rFonts w:eastAsia="Times New Roman" w:cstheme="minorHAnsi"/>
          <w:color w:val="000000"/>
          <w:sz w:val="28"/>
          <w:szCs w:val="28"/>
        </w:rPr>
        <w:t>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 To ensure that Private Schools carry out their dut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ies in promoting healthy eating </w:t>
      </w:r>
      <w:r w:rsidRPr="00FB48D6">
        <w:rPr>
          <w:rFonts w:eastAsia="Times New Roman" w:cstheme="minorHAnsi"/>
          <w:color w:val="000000"/>
          <w:sz w:val="28"/>
          <w:szCs w:val="28"/>
        </w:rPr>
        <w:t>within their School communities.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t>Policy Statement:</w:t>
      </w:r>
    </w:p>
    <w:p w:rsidR="00FB48D6" w:rsidRPr="00FB48D6" w:rsidRDefault="00FB48D6" w:rsidP="006D068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Elite APS adopts a program to provide students and employees with 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healthy </w:t>
      </w:r>
      <w:r w:rsidRPr="00FB48D6">
        <w:rPr>
          <w:rFonts w:eastAsia="Times New Roman" w:cstheme="minorHAnsi"/>
          <w:color w:val="000000"/>
          <w:sz w:val="28"/>
          <w:szCs w:val="28"/>
        </w:rPr>
        <w:t>nutrient-rich food, while avoiding excessive consumpti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on of food with low nutritional 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value. The School should fully comply with the rules and requirements specified by </w:t>
      </w:r>
      <w:r w:rsidR="006D0682" w:rsidRPr="006D0682">
        <w:rPr>
          <w:rFonts w:eastAsia="Times New Roman" w:cstheme="minorHAnsi"/>
          <w:color w:val="000000"/>
          <w:sz w:val="28"/>
          <w:szCs w:val="28"/>
        </w:rPr>
        <w:t xml:space="preserve">MOE </w:t>
      </w:r>
      <w:r w:rsidRPr="006D0682">
        <w:rPr>
          <w:rFonts w:eastAsia="Times New Roman" w:cstheme="minorHAnsi"/>
          <w:color w:val="000000"/>
          <w:sz w:val="28"/>
          <w:szCs w:val="28"/>
        </w:rPr>
        <w:t>Food Control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FB48D6">
        <w:rPr>
          <w:rFonts w:eastAsia="Times New Roman" w:cstheme="minorHAnsi"/>
          <w:color w:val="000000"/>
          <w:sz w:val="28"/>
          <w:szCs w:val="28"/>
        </w:rPr>
        <w:t>Authority</w:t>
      </w:r>
      <w:r w:rsidR="00503ABF">
        <w:rPr>
          <w:rFonts w:eastAsia="Times New Roman" w:cstheme="minorHAnsi"/>
          <w:color w:val="000000"/>
          <w:sz w:val="28"/>
          <w:szCs w:val="28"/>
        </w:rPr>
        <w:t xml:space="preserve"> ,</w:t>
      </w:r>
      <w:proofErr w:type="gramEnd"/>
      <w:r w:rsidR="00503ABF">
        <w:rPr>
          <w:rFonts w:eastAsia="Times New Roman" w:cstheme="minorHAnsi"/>
          <w:color w:val="000000"/>
          <w:sz w:val="28"/>
          <w:szCs w:val="28"/>
        </w:rPr>
        <w:t xml:space="preserve"> and U.A.Q Municipality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 in this regard. The School shall also obtain the necessary and effective licenses and maintain inspection records and notifications.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 xml:space="preserve">This policy follows the “School Canteen Standards” established by </w:t>
      </w:r>
      <w:proofErr w:type="gramStart"/>
      <w:r w:rsidR="006D0682">
        <w:rPr>
          <w:rFonts w:eastAsia="Times New Roman" w:cstheme="minorHAnsi"/>
          <w:color w:val="000000"/>
          <w:sz w:val="28"/>
          <w:szCs w:val="28"/>
        </w:rPr>
        <w:t xml:space="preserve">MOE </w:t>
      </w:r>
      <w:r w:rsidR="00C65606">
        <w:rPr>
          <w:rFonts w:eastAsia="Times New Roman" w:cstheme="minorHAnsi"/>
          <w:color w:val="000000"/>
          <w:sz w:val="28"/>
          <w:szCs w:val="28"/>
        </w:rPr>
        <w:t xml:space="preserve"> and</w:t>
      </w:r>
      <w:proofErr w:type="gramEnd"/>
      <w:r w:rsidR="00C65606">
        <w:rPr>
          <w:rFonts w:eastAsia="Times New Roman" w:cstheme="minorHAnsi"/>
          <w:color w:val="000000"/>
          <w:sz w:val="28"/>
          <w:szCs w:val="28"/>
        </w:rPr>
        <w:t xml:space="preserve"> U.A.Q Municipality </w:t>
      </w:r>
      <w:r w:rsidRPr="00FB48D6">
        <w:rPr>
          <w:rFonts w:eastAsia="Times New Roman" w:cstheme="minorHAnsi"/>
          <w:color w:val="000000"/>
          <w:sz w:val="28"/>
          <w:szCs w:val="28"/>
        </w:rPr>
        <w:t>regarding the mandatory requirements and the appropriate management of School canteen facilities, food safety and hygiene</w:t>
      </w:r>
      <w:r w:rsidR="006D0682">
        <w:rPr>
          <w:rFonts w:eastAsia="Times New Roman" w:cstheme="minorHAnsi"/>
          <w:color w:val="000000"/>
          <w:sz w:val="28"/>
          <w:szCs w:val="28"/>
        </w:rPr>
        <w:t>.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>A School wishing to provide food services for student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s and staff may do so through a </w:t>
      </w:r>
      <w:r w:rsidRPr="00FB48D6">
        <w:rPr>
          <w:rFonts w:eastAsia="Times New Roman" w:cstheme="minorHAnsi"/>
          <w:color w:val="000000"/>
          <w:sz w:val="28"/>
          <w:szCs w:val="28"/>
        </w:rPr>
        <w:t>School canteen during the school day. These Schools shall maintain a record of related valid licenses, inspection visits and notices.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>The process of offering food shall always com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ply with the requirements of </w:t>
      </w:r>
      <w:proofErr w:type="gramStart"/>
      <w:r w:rsidR="006D0682">
        <w:rPr>
          <w:rFonts w:eastAsia="Times New Roman" w:cstheme="minorHAnsi"/>
          <w:color w:val="000000"/>
          <w:sz w:val="28"/>
          <w:szCs w:val="28"/>
        </w:rPr>
        <w:t xml:space="preserve">MOE </w:t>
      </w:r>
      <w:r w:rsidRPr="00FB48D6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FB48D6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School board , 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and the requirements stipulated in the “School Canteen Guidelines of the Emirate of </w:t>
      </w:r>
      <w:r w:rsidRPr="006D0682">
        <w:rPr>
          <w:rFonts w:eastAsia="Times New Roman" w:cstheme="minorHAnsi"/>
          <w:color w:val="000000"/>
          <w:sz w:val="28"/>
          <w:szCs w:val="28"/>
        </w:rPr>
        <w:t>Umm Al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 Quwain</w:t>
      </w:r>
      <w:r w:rsidRPr="00FB48D6">
        <w:rPr>
          <w:rFonts w:eastAsia="Times New Roman" w:cstheme="minorHAnsi"/>
          <w:color w:val="000000"/>
          <w:sz w:val="28"/>
          <w:szCs w:val="28"/>
        </w:rPr>
        <w:t>”. These requirements are related to School canteen facilities management, School canteen health conditions, nutrition and healthy-eating standards, School canteen suppliers and reporting food-related complaints including cases of food poisoning.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lastRenderedPageBreak/>
        <w:t>Schools offering a food service through a School canteen shall develop a healthy eating and nutrition policy and distribute it to School staff, students and Parents / Guardians. This policy shall include a commitment to promote and encourage students to develop healthy eating habits by supporting the provision of healthy nutrition for all members of the School community.</w:t>
      </w:r>
      <w:r w:rsidRPr="00FB48D6">
        <w:rPr>
          <w:rFonts w:eastAsia="Times New Roman" w:cstheme="minorHAnsi"/>
          <w:sz w:val="28"/>
          <w:szCs w:val="28"/>
        </w:rPr>
        <w:br/>
      </w:r>
      <w:r w:rsidRPr="00FB48D6">
        <w:rPr>
          <w:rFonts w:eastAsia="Times New Roman" w:cstheme="minorHAnsi"/>
          <w:color w:val="000000"/>
          <w:sz w:val="28"/>
          <w:szCs w:val="28"/>
        </w:rPr>
        <w:br/>
        <w:t>Schools are expected to maintain a healthy environment and promote and encourage a healthy life style through education using both the curriculum and extra-curricular activities.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b/>
          <w:bCs/>
          <w:color w:val="0F243E"/>
          <w:sz w:val="28"/>
          <w:szCs w:val="28"/>
        </w:rPr>
        <w:t>ROLES AND RESPONSIBILITIES:</w:t>
      </w:r>
    </w:p>
    <w:p w:rsidR="00FB48D6" w:rsidRPr="00FB48D6" w:rsidRDefault="00FB48D6" w:rsidP="00503ABF">
      <w:pPr>
        <w:rPr>
          <w:rFonts w:eastAsia="Times New Roman" w:cstheme="minorHAnsi"/>
          <w:color w:val="000000"/>
          <w:sz w:val="28"/>
          <w:szCs w:val="28"/>
          <w:lang/>
        </w:rPr>
      </w:pPr>
      <w:r w:rsidRPr="00FB48D6">
        <w:rPr>
          <w:rFonts w:eastAsia="Times New Roman" w:cstheme="minorHAnsi"/>
          <w:b/>
          <w:bCs/>
          <w:color w:val="000000"/>
          <w:sz w:val="28"/>
          <w:szCs w:val="28"/>
        </w:rPr>
        <w:t xml:space="preserve">Elite APS </w:t>
      </w:r>
      <w:r w:rsidRPr="00FB48D6">
        <w:rPr>
          <w:rFonts w:eastAsia="Times New Roman" w:cstheme="minorHAnsi"/>
          <w:color w:val="000000"/>
          <w:sz w:val="28"/>
          <w:szCs w:val="28"/>
        </w:rPr>
        <w:t>will</w:t>
      </w:r>
      <w:proofErr w:type="gramStart"/>
      <w:r w:rsidRPr="00FB48D6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FB48D6">
        <w:rPr>
          <w:rFonts w:eastAsia="Times New Roman" w:cstheme="minorHAnsi"/>
          <w:color w:val="000000"/>
          <w:sz w:val="28"/>
          <w:szCs w:val="28"/>
        </w:rPr>
        <w:br/>
        <w:t>- Oversee food service provided by the School to ensure that such services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 xml:space="preserve">conform in full to the standards required by 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MOE </w:t>
      </w:r>
      <w:r w:rsidR="00503ABF">
        <w:rPr>
          <w:rFonts w:eastAsia="Times New Roman" w:cstheme="minorHAnsi"/>
          <w:color w:val="000000"/>
          <w:sz w:val="28"/>
          <w:szCs w:val="28"/>
        </w:rPr>
        <w:t>,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03ABF">
        <w:rPr>
          <w:rFonts w:eastAsia="Times New Roman" w:cstheme="minorHAnsi"/>
          <w:color w:val="000000"/>
          <w:sz w:val="28"/>
          <w:szCs w:val="28"/>
        </w:rPr>
        <w:t xml:space="preserve">U.A.Q Municipality and School Board 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and any other </w:t>
      </w:r>
      <w:r w:rsidRPr="00FB48D6">
        <w:rPr>
          <w:rFonts w:eastAsia="Times New Roman" w:cstheme="minorHAnsi"/>
          <w:color w:val="000000"/>
          <w:sz w:val="28"/>
          <w:szCs w:val="28"/>
        </w:rPr>
        <w:t>relevant official authorities in this regard.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>- Maintain a record of all food-related complaint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s and outlining procedures duly </w:t>
      </w:r>
      <w:r w:rsidRPr="00FB48D6">
        <w:rPr>
          <w:rFonts w:eastAsia="Times New Roman" w:cstheme="minorHAnsi"/>
          <w:color w:val="000000"/>
          <w:sz w:val="28"/>
          <w:szCs w:val="28"/>
        </w:rPr>
        <w:t>taken in that regard.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eastAsia="Times New Roman" w:cstheme="minorHAnsi"/>
          <w:b/>
          <w:bCs/>
          <w:color w:val="000000"/>
          <w:sz w:val="28"/>
          <w:szCs w:val="28"/>
        </w:rPr>
        <w:t xml:space="preserve">Principal </w:t>
      </w:r>
      <w:r w:rsidRPr="00FB48D6">
        <w:rPr>
          <w:rFonts w:eastAsia="Times New Roman" w:cstheme="minorHAnsi"/>
          <w:color w:val="000000"/>
          <w:sz w:val="28"/>
          <w:szCs w:val="28"/>
        </w:rPr>
        <w:t>will</w:t>
      </w:r>
      <w:proofErr w:type="gramStart"/>
      <w:r w:rsidRPr="00FB48D6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FB48D6">
        <w:rPr>
          <w:rFonts w:eastAsia="Times New Roman" w:cstheme="minorHAnsi"/>
          <w:color w:val="000000"/>
          <w:sz w:val="28"/>
          <w:szCs w:val="28"/>
        </w:rPr>
        <w:br/>
        <w:t>- Ensure that any food service provided by the School conforms in full to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B48D6">
        <w:rPr>
          <w:rFonts w:eastAsia="Times New Roman" w:cstheme="minorHAnsi"/>
          <w:color w:val="000000"/>
          <w:sz w:val="28"/>
          <w:szCs w:val="28"/>
        </w:rPr>
        <w:t>standards required by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 MOE 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6D0682">
        <w:rPr>
          <w:rFonts w:eastAsia="Times New Roman" w:cstheme="minorHAnsi"/>
          <w:color w:val="000000"/>
          <w:sz w:val="28"/>
          <w:szCs w:val="28"/>
        </w:rPr>
        <w:t xml:space="preserve">School board </w:t>
      </w:r>
      <w:r w:rsidR="00C65606">
        <w:rPr>
          <w:rFonts w:eastAsia="Times New Roman" w:cstheme="minorHAnsi"/>
          <w:color w:val="000000"/>
          <w:sz w:val="28"/>
          <w:szCs w:val="28"/>
        </w:rPr>
        <w:t xml:space="preserve">and U.A.Q Municipality </w:t>
      </w:r>
      <w:r w:rsidRPr="00FB48D6">
        <w:rPr>
          <w:rFonts w:eastAsia="Times New Roman" w:cstheme="minorHAnsi"/>
          <w:color w:val="000000"/>
          <w:sz w:val="28"/>
          <w:szCs w:val="28"/>
        </w:rPr>
        <w:t>.</w:t>
      </w:r>
      <w:r w:rsidRPr="00FB48D6">
        <w:rPr>
          <w:rFonts w:eastAsia="Times New Roman" w:cstheme="minorHAnsi"/>
          <w:color w:val="000000"/>
          <w:sz w:val="28"/>
          <w:szCs w:val="28"/>
        </w:rPr>
        <w:br/>
        <w:t>- Ensure that all requirements, specifications and procedures for School canteen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B48D6">
        <w:rPr>
          <w:rFonts w:eastAsia="Times New Roman" w:cstheme="minorHAnsi"/>
          <w:color w:val="000000"/>
          <w:sz w:val="28"/>
          <w:szCs w:val="28"/>
        </w:rPr>
        <w:t>facilities, hygiene and safety, nutritional requirements, and food supplier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B48D6">
        <w:rPr>
          <w:rFonts w:eastAsia="Times New Roman" w:cstheme="minorHAnsi"/>
          <w:color w:val="000000"/>
          <w:sz w:val="28"/>
          <w:szCs w:val="28"/>
        </w:rPr>
        <w:t>requirements are followed by the School as specified in the “School Canteen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B48D6">
        <w:rPr>
          <w:rFonts w:eastAsia="Times New Roman" w:cstheme="minorHAnsi"/>
          <w:color w:val="000000"/>
          <w:sz w:val="28"/>
          <w:szCs w:val="28"/>
        </w:rPr>
        <w:t xml:space="preserve">Standards of the Emirate of </w:t>
      </w:r>
      <w:r w:rsidRPr="00FB48D6">
        <w:rPr>
          <w:rFonts w:eastAsia="Times New Roman" w:cstheme="minorHAnsi"/>
          <w:color w:val="000000"/>
          <w:sz w:val="28"/>
          <w:szCs w:val="28"/>
          <w:lang/>
        </w:rPr>
        <w:t>Umm Al Quwain</w:t>
      </w:r>
      <w:r w:rsidRPr="00FB48D6">
        <w:rPr>
          <w:rFonts w:eastAsia="Times New Roman" w:cstheme="minorHAnsi"/>
          <w:color w:val="000000"/>
          <w:sz w:val="28"/>
          <w:szCs w:val="28"/>
        </w:rPr>
        <w:t>”.</w:t>
      </w:r>
      <w:r w:rsidRPr="00FB48D6">
        <w:rPr>
          <w:rFonts w:eastAsia="Times New Roman" w:cstheme="minorHAnsi"/>
          <w:color w:val="000000"/>
          <w:sz w:val="28"/>
          <w:szCs w:val="28"/>
        </w:rPr>
        <w:br/>
      </w:r>
      <w:r w:rsidRPr="00FB48D6">
        <w:rPr>
          <w:rFonts w:cstheme="minorHAnsi"/>
          <w:sz w:val="28"/>
          <w:szCs w:val="28"/>
        </w:rPr>
        <w:t>Oversee the development, implementation, and monitoring of this policy, and encourage a participatory approach to meeting the objectives.</w:t>
      </w:r>
    </w:p>
    <w:p w:rsidR="00C65606" w:rsidRDefault="00FB48D6" w:rsidP="00C65606">
      <w:pPr>
        <w:rPr>
          <w:rFonts w:cstheme="minorHAnsi"/>
          <w:sz w:val="28"/>
          <w:szCs w:val="28"/>
        </w:rPr>
      </w:pPr>
      <w:r w:rsidRPr="00FB48D6">
        <w:rPr>
          <w:rFonts w:cstheme="minorHAnsi"/>
          <w:sz w:val="28"/>
          <w:szCs w:val="28"/>
        </w:rPr>
        <w:t xml:space="preserve"> • Ensure that the food provided to students meets the requirement and recommendations of the </w:t>
      </w:r>
      <w:r w:rsidR="00C65606">
        <w:rPr>
          <w:rFonts w:cstheme="minorHAnsi"/>
          <w:sz w:val="28"/>
          <w:szCs w:val="28"/>
        </w:rPr>
        <w:t xml:space="preserve">U.A.Q </w:t>
      </w:r>
      <w:r w:rsidRPr="00FB48D6">
        <w:rPr>
          <w:rFonts w:cstheme="minorHAnsi"/>
          <w:sz w:val="28"/>
          <w:szCs w:val="28"/>
        </w:rPr>
        <w:t xml:space="preserve">Municipality Guidelines and Requirements for Food &amp; Nutrition in Schools in </w:t>
      </w:r>
      <w:r>
        <w:rPr>
          <w:rFonts w:cstheme="minorHAnsi"/>
          <w:sz w:val="28"/>
          <w:szCs w:val="28"/>
        </w:rPr>
        <w:t>UAE</w:t>
      </w:r>
      <w:r w:rsidRPr="00FB48D6">
        <w:rPr>
          <w:rFonts w:cstheme="minorHAnsi"/>
          <w:sz w:val="28"/>
          <w:szCs w:val="28"/>
        </w:rPr>
        <w:t xml:space="preserve"> 201</w:t>
      </w:r>
      <w:r>
        <w:rPr>
          <w:rFonts w:cstheme="minorHAnsi"/>
          <w:sz w:val="28"/>
          <w:szCs w:val="28"/>
        </w:rPr>
        <w:t>8</w:t>
      </w:r>
      <w:r w:rsidRPr="00FB48D6">
        <w:rPr>
          <w:rFonts w:cstheme="minorHAnsi"/>
          <w:sz w:val="28"/>
          <w:szCs w:val="28"/>
        </w:rPr>
        <w:t xml:space="preserve">. All staff </w:t>
      </w:r>
      <w:proofErr w:type="gramStart"/>
      <w:r w:rsidRPr="00FB48D6">
        <w:rPr>
          <w:rFonts w:cstheme="minorHAnsi"/>
          <w:sz w:val="28"/>
          <w:szCs w:val="28"/>
        </w:rPr>
        <w:t>are</w:t>
      </w:r>
      <w:proofErr w:type="gramEnd"/>
      <w:r w:rsidRPr="00FB48D6">
        <w:rPr>
          <w:rFonts w:cstheme="minorHAnsi"/>
          <w:sz w:val="28"/>
          <w:szCs w:val="28"/>
        </w:rPr>
        <w:t xml:space="preserve"> expected to: </w:t>
      </w:r>
    </w:p>
    <w:p w:rsidR="00FB48D6" w:rsidRPr="00FB48D6" w:rsidRDefault="00FB48D6" w:rsidP="00C656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Elite APS</w:t>
      </w:r>
      <w:r w:rsidRPr="00FB48D6">
        <w:rPr>
          <w:rFonts w:cstheme="minorHAnsi"/>
          <w:sz w:val="28"/>
          <w:szCs w:val="28"/>
        </w:rPr>
        <w:t xml:space="preserve"> Food Policy </w:t>
      </w:r>
    </w:p>
    <w:p w:rsidR="00FB48D6" w:rsidRPr="00FB48D6" w:rsidRDefault="00FB48D6" w:rsidP="00FB48D6">
      <w:pPr>
        <w:rPr>
          <w:rFonts w:cstheme="minorHAnsi"/>
          <w:sz w:val="28"/>
          <w:szCs w:val="28"/>
        </w:rPr>
      </w:pPr>
      <w:r w:rsidRPr="00FB48D6">
        <w:rPr>
          <w:rFonts w:cstheme="minorHAnsi"/>
          <w:sz w:val="28"/>
          <w:szCs w:val="28"/>
        </w:rPr>
        <w:t>• Work to develop an understanding and ethos within the school of safe, nutritious, environmentally sustainable food, through both education and example.</w:t>
      </w:r>
    </w:p>
    <w:p w:rsidR="00FB48D6" w:rsidRPr="00FB48D6" w:rsidRDefault="00FB48D6" w:rsidP="00FB48D6">
      <w:pPr>
        <w:rPr>
          <w:rFonts w:cstheme="minorHAnsi"/>
          <w:sz w:val="28"/>
          <w:szCs w:val="28"/>
        </w:rPr>
      </w:pPr>
      <w:r w:rsidRPr="00FB48D6">
        <w:rPr>
          <w:rFonts w:cstheme="minorHAnsi"/>
          <w:sz w:val="28"/>
          <w:szCs w:val="28"/>
        </w:rPr>
        <w:lastRenderedPageBreak/>
        <w:t xml:space="preserve"> • Work to create an environment, both physical and social, conducive to the enjoyment of nutritious food </w:t>
      </w:r>
    </w:p>
    <w:p w:rsidR="006E6C09" w:rsidRDefault="00FB48D6" w:rsidP="00AA7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FB48D6">
        <w:rPr>
          <w:rFonts w:cstheme="minorHAnsi"/>
          <w:sz w:val="28"/>
          <w:szCs w:val="28"/>
        </w:rPr>
        <w:t>• Monitor students’ eating habits and alert parents if there are cause for concern</w:t>
      </w:r>
      <w:r w:rsidRPr="00FB48D6">
        <w:rPr>
          <w:rFonts w:ascii="Times New Roman" w:eastAsia="Times New Roman" w:hAnsi="Times New Roman" w:cs="Times New Roman"/>
          <w:sz w:val="24"/>
          <w:szCs w:val="24"/>
        </w:rPr>
        <w:br/>
      </w:r>
      <w:r>
        <w:br/>
      </w:r>
      <w:bookmarkStart w:id="0" w:name="_GoBack"/>
      <w:bookmarkEnd w:id="0"/>
    </w:p>
    <w:p w:rsidR="003A5F72" w:rsidRPr="00FB48D6" w:rsidRDefault="00D25419" w:rsidP="006E6C09">
      <w:pPr>
        <w:spacing w:before="100" w:beforeAutospacing="1" w:after="100" w:afterAutospacing="1" w:line="240" w:lineRule="auto"/>
        <w:jc w:val="both"/>
      </w:pPr>
    </w:p>
    <w:sectPr w:rsidR="003A5F72" w:rsidRPr="00FB48D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19" w:rsidRDefault="00D25419" w:rsidP="00FB48D6">
      <w:pPr>
        <w:spacing w:after="0" w:line="240" w:lineRule="auto"/>
      </w:pPr>
      <w:r>
        <w:separator/>
      </w:r>
    </w:p>
  </w:endnote>
  <w:endnote w:type="continuationSeparator" w:id="0">
    <w:p w:rsidR="00D25419" w:rsidRDefault="00D25419" w:rsidP="00FB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19" w:rsidRDefault="00D25419" w:rsidP="00FB48D6">
      <w:pPr>
        <w:spacing w:after="0" w:line="240" w:lineRule="auto"/>
      </w:pPr>
      <w:r>
        <w:separator/>
      </w:r>
    </w:p>
  </w:footnote>
  <w:footnote w:type="continuationSeparator" w:id="0">
    <w:p w:rsidR="00D25419" w:rsidRDefault="00D25419" w:rsidP="00FB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D6" w:rsidRPr="001C5038" w:rsidRDefault="00FB48D6" w:rsidP="001C5038">
    <w:pPr>
      <w:tabs>
        <w:tab w:val="center" w:pos="4680"/>
      </w:tabs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40F4A6A6" wp14:editId="04AA0899">
          <wp:simplePos x="0" y="0"/>
          <wp:positionH relativeFrom="column">
            <wp:posOffset>-488315</wp:posOffset>
          </wp:positionH>
          <wp:positionV relativeFrom="paragraph">
            <wp:posOffset>-404607</wp:posOffset>
          </wp:positionV>
          <wp:extent cx="833717" cy="681317"/>
          <wp:effectExtent l="0" t="0" r="5080" b="508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17" cy="6813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D6"/>
    <w:rsid w:val="000F6AE3"/>
    <w:rsid w:val="001C5038"/>
    <w:rsid w:val="00503ABF"/>
    <w:rsid w:val="006C5B5E"/>
    <w:rsid w:val="006D0682"/>
    <w:rsid w:val="006E6C09"/>
    <w:rsid w:val="007F13EA"/>
    <w:rsid w:val="00816B03"/>
    <w:rsid w:val="00AA7970"/>
    <w:rsid w:val="00C65606"/>
    <w:rsid w:val="00D25419"/>
    <w:rsid w:val="00DE730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B48D6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FB48D6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B48D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B48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D6"/>
  </w:style>
  <w:style w:type="paragraph" w:styleId="Footer">
    <w:name w:val="footer"/>
    <w:basedOn w:val="Normal"/>
    <w:link w:val="FooterChar"/>
    <w:uiPriority w:val="99"/>
    <w:unhideWhenUsed/>
    <w:rsid w:val="00FB4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D6"/>
  </w:style>
  <w:style w:type="character" w:customStyle="1" w:styleId="Heading1Char">
    <w:name w:val="Heading 1 Char"/>
    <w:basedOn w:val="DefaultParagraphFont"/>
    <w:link w:val="Heading1"/>
    <w:uiPriority w:val="9"/>
    <w:rsid w:val="00FB4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B48D6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FB48D6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B48D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B48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D6"/>
  </w:style>
  <w:style w:type="paragraph" w:styleId="Footer">
    <w:name w:val="footer"/>
    <w:basedOn w:val="Normal"/>
    <w:link w:val="FooterChar"/>
    <w:uiPriority w:val="99"/>
    <w:unhideWhenUsed/>
    <w:rsid w:val="00FB4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D6"/>
  </w:style>
  <w:style w:type="character" w:customStyle="1" w:styleId="Heading1Char">
    <w:name w:val="Heading 1 Char"/>
    <w:basedOn w:val="DefaultParagraphFont"/>
    <w:link w:val="Heading1"/>
    <w:uiPriority w:val="9"/>
    <w:rsid w:val="00FB4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6</cp:revision>
  <dcterms:created xsi:type="dcterms:W3CDTF">2019-03-06T21:11:00Z</dcterms:created>
  <dcterms:modified xsi:type="dcterms:W3CDTF">2019-03-11T06:25:00Z</dcterms:modified>
</cp:coreProperties>
</file>